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20" w:firstLineChars="700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中国国际矿业大会简介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20" w:firstLineChars="700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为促进我国矿业领域的对外交流与合作，原国土资源部从1999年开始举办中国矿业国际研讨会，2005年正式</w:t>
      </w:r>
      <w:r>
        <w:rPr>
          <w:rFonts w:hint="eastAsia" w:ascii="仿宋" w:hAnsi="仿宋" w:eastAsia="仿宋"/>
          <w:sz w:val="32"/>
          <w:szCs w:val="32"/>
          <w:lang w:val="en-GB"/>
        </w:rPr>
        <w:t>更</w:t>
      </w:r>
      <w:r>
        <w:rPr>
          <w:rFonts w:hint="eastAsia" w:ascii="仿宋" w:hAnsi="仿宋" w:eastAsia="仿宋"/>
          <w:sz w:val="32"/>
          <w:szCs w:val="32"/>
        </w:rPr>
        <w:t>名为中国国际矿业大会，至今已成功举办了二十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届，与加拿大勘探与开发者协会（英文简称：PDAC）、南非国际矿业大会（英文简称：MINING INDABA）和澳大利亚挖掘者与交易商大会（英文简称：DIGGERS AND DEALERS）并称为全球四大矿业盛会。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从1999年到2012年，中国矿业联合会</w:t>
      </w:r>
      <w:r>
        <w:rPr>
          <w:rFonts w:hint="eastAsia" w:ascii="仿宋" w:hAnsi="仿宋" w:eastAsia="仿宋"/>
          <w:sz w:val="32"/>
          <w:szCs w:val="32"/>
          <w:lang w:val="en-GB"/>
        </w:rPr>
        <w:t>积极</w:t>
      </w:r>
      <w:r>
        <w:rPr>
          <w:rFonts w:hint="eastAsia" w:ascii="仿宋" w:hAnsi="仿宋" w:eastAsia="仿宋"/>
          <w:sz w:val="32"/>
          <w:szCs w:val="32"/>
        </w:rPr>
        <w:t>参加并利用中国国际矿业大会平台开展</w:t>
      </w:r>
      <w:r>
        <w:rPr>
          <w:rFonts w:hint="eastAsia" w:ascii="仿宋" w:hAnsi="仿宋" w:eastAsia="仿宋"/>
          <w:sz w:val="32"/>
          <w:szCs w:val="32"/>
          <w:lang w:val="en-GB"/>
        </w:rPr>
        <w:t>对外交流合作</w:t>
      </w:r>
      <w:r>
        <w:rPr>
          <w:rFonts w:hint="eastAsia" w:ascii="仿宋" w:hAnsi="仿宋" w:eastAsia="仿宋"/>
          <w:sz w:val="32"/>
          <w:szCs w:val="32"/>
        </w:rPr>
        <w:t>。从2012年起,中国矿业联合会成为主办方之一，</w:t>
      </w:r>
      <w:r>
        <w:rPr>
          <w:rFonts w:hint="eastAsia" w:ascii="仿宋" w:hAnsi="仿宋" w:eastAsia="仿宋"/>
          <w:sz w:val="32"/>
          <w:szCs w:val="32"/>
          <w:lang w:val="en-GB"/>
        </w:rPr>
        <w:t>与原</w:t>
      </w:r>
      <w:r>
        <w:rPr>
          <w:rFonts w:hint="eastAsia" w:ascii="仿宋" w:hAnsi="仿宋" w:eastAsia="仿宋"/>
          <w:sz w:val="32"/>
          <w:szCs w:val="32"/>
        </w:rPr>
        <w:t>国土资源部、天津市人民政府共同主办该会议。按照</w:t>
      </w:r>
      <w:r>
        <w:rPr>
          <w:rFonts w:hint="eastAsia" w:ascii="仿宋" w:hAnsi="仿宋" w:eastAsia="仿宋"/>
          <w:sz w:val="32"/>
          <w:szCs w:val="32"/>
          <w:lang w:val="en-GB"/>
        </w:rPr>
        <w:t>《</w:t>
      </w:r>
      <w:r>
        <w:rPr>
          <w:rFonts w:hint="eastAsia" w:ascii="仿宋" w:hAnsi="仿宋" w:eastAsia="仿宋"/>
          <w:sz w:val="32"/>
          <w:szCs w:val="32"/>
        </w:rPr>
        <w:t>国土资源部、天津市人民政府关于中国国际矿业大会改革转型有关事宜的函</w:t>
      </w:r>
      <w:r>
        <w:rPr>
          <w:rFonts w:hint="eastAsia" w:ascii="仿宋" w:hAnsi="仿宋" w:eastAsia="仿宋"/>
          <w:sz w:val="32"/>
          <w:szCs w:val="32"/>
          <w:lang w:val="en-GB"/>
        </w:rPr>
        <w:t>》</w:t>
      </w:r>
      <w:r>
        <w:rPr>
          <w:rFonts w:hint="eastAsia" w:ascii="仿宋" w:hAnsi="仿宋" w:eastAsia="仿宋"/>
          <w:sz w:val="32"/>
          <w:szCs w:val="32"/>
        </w:rPr>
        <w:t>相关精神，自2018年起，自然资源部（原国土资源部）、天津市人民政府不再主办中国国际矿业大会，由中国矿业联合会独家主办。天津矿博国际会展有限公司为中国国际矿业大会承办单位，由天津市规划和自然资源局直属单位“中国国际矿业大会综合服务中心”对其进行会议相关业务指导。该公司从2009年到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年已承办了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届中国国际矿业大会，受到了</w:t>
      </w:r>
      <w:r>
        <w:rPr>
          <w:rFonts w:hint="eastAsia" w:ascii="仿宋" w:hAnsi="仿宋" w:eastAsia="仿宋"/>
          <w:sz w:val="32"/>
          <w:szCs w:val="32"/>
          <w:lang w:val="en-GB"/>
        </w:rPr>
        <w:t>自然资源部（原</w:t>
      </w:r>
      <w:r>
        <w:rPr>
          <w:rFonts w:hint="eastAsia" w:ascii="仿宋" w:hAnsi="仿宋" w:eastAsia="仿宋"/>
          <w:sz w:val="32"/>
          <w:szCs w:val="32"/>
        </w:rPr>
        <w:t>国土资源部）和天津市政府的高度肯定。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历经二十多年的发展，中国国际矿业大会参会参展代表由2004年的10个国家和地区约1000人增至2019年5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0余</w:t>
      </w:r>
      <w:r>
        <w:rPr>
          <w:rFonts w:hint="eastAsia" w:ascii="仿宋" w:hAnsi="仿宋" w:eastAsia="仿宋"/>
          <w:sz w:val="32"/>
          <w:szCs w:val="32"/>
        </w:rPr>
        <w:t>个国家和地区逾8500人。近年来，该会议规模和影响力不断扩大，如今已成为世界第二大矿业盛会。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WI2MmVhMzRiZmQ5NWYzZDg2ODMzMzdjMTEzYTYifQ=="/>
  </w:docVars>
  <w:rsids>
    <w:rsidRoot w:val="11A177BC"/>
    <w:rsid w:val="11A177BC"/>
    <w:rsid w:val="30D5610D"/>
    <w:rsid w:val="35B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4161</Words>
  <Characters>4424</Characters>
  <Lines>0</Lines>
  <Paragraphs>0</Paragraphs>
  <TotalTime>5</TotalTime>
  <ScaleCrop>false</ScaleCrop>
  <LinksUpToDate>false</LinksUpToDate>
  <CharactersWithSpaces>4428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2022-08-18T03:13:00Z</dcterms:created>
  <dc:creator>冯艳</dc:creator>
  <cp:lastModifiedBy>冯艳</cp:lastModifiedBy>
  <dcterms:modified xsi:type="dcterms:W3CDTF">2022-09-05T03:12:04Z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8543362D1DE247E5AE36B1D064867787</vt:lpwstr>
  </property>
</Properties>
</file>